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3EB4C" w14:textId="77777777" w:rsidR="000C6B29" w:rsidRDefault="000C6B29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04F6930C" w14:textId="4D55ACEA" w:rsidR="000C6B29" w:rsidRPr="00943E8A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55291287"/>
      <w:r w:rsidR="00943E8A">
        <w:rPr>
          <w:rFonts w:ascii="Lidl Font Pro" w:eastAsia="Lidl Font Pro" w:hAnsi="Lidl Font Pro" w:cs="Lidl Font Pro"/>
          <w:sz w:val="22"/>
          <w:szCs w:val="22"/>
          <w:lang w:val="el-GR"/>
        </w:rPr>
        <w:t>20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/02/2025</w:t>
      </w:r>
    </w:p>
    <w:bookmarkEnd w:id="0"/>
    <w:p w14:paraId="0273F9A5" w14:textId="77777777" w:rsidR="000C6B29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With the support of Lidl Cyprus, the 5th edition of mind REset was completed, awarding the most innovative sustainable ideas</w:t>
      </w:r>
    </w:p>
    <w:p w14:paraId="363CF0F4" w14:textId="77777777" w:rsidR="000C6B29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With a firm commitment to sustainable development, this year, the company actively contributed to the implementation of the mind REset </w:t>
      </w:r>
      <w:proofErr w:type="spellStart"/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, giving students the tools to envision and plan for a better future.</w:t>
      </w:r>
    </w:p>
    <w:p w14:paraId="5AF49B74" w14:textId="77777777" w:rsidR="000C6B29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With an event dedicated to creativity, sustainable thinking and the power of young people to propose solutions for a better tomorrow, the </w:t>
      </w:r>
      <w:r>
        <w:rPr>
          <w:rFonts w:ascii="Lidl Font Pro" w:eastAsia="Lidl Font Pro" w:hAnsi="Lidl Font Pro" w:cs="Lidl Font Pro"/>
          <w:b/>
          <w:bCs/>
          <w:lang w:val="en-US"/>
        </w:rPr>
        <w:t>5th edition</w:t>
      </w:r>
      <w:r>
        <w:rPr>
          <w:rFonts w:ascii="Lidl Font Pro" w:eastAsia="Lidl Font Pro" w:hAnsi="Lidl Font Pro" w:cs="Lidl Font Pro"/>
          <w:lang w:val="en-US"/>
        </w:rPr>
        <w:t xml:space="preserve"> of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educational environmental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 mind REset</w:t>
      </w:r>
      <w:r>
        <w:rPr>
          <w:rFonts w:ascii="Lidl Font Pro" w:eastAsia="Lidl Font Pro" w:hAnsi="Lidl Font Pro" w:cs="Lidl Font Pro"/>
          <w:lang w:val="en-US"/>
        </w:rPr>
        <w:t xml:space="preserve"> was completed and implemented by </w:t>
      </w:r>
      <w:r>
        <w:rPr>
          <w:rFonts w:ascii="Lidl Font Pro" w:eastAsia="Lidl Font Pro" w:hAnsi="Lidl Font Pro" w:cs="Lidl Font Pro"/>
          <w:b/>
          <w:bCs/>
          <w:lang w:val="en-US"/>
        </w:rPr>
        <w:t>Junior Achievement Cyprus</w:t>
      </w:r>
      <w:r>
        <w:rPr>
          <w:rFonts w:ascii="Lidl Font Pro" w:eastAsia="Lidl Font Pro" w:hAnsi="Lidl Font Pro" w:cs="Lidl Font Pro"/>
          <w:lang w:val="en-US"/>
        </w:rPr>
        <w:t xml:space="preserve"> with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Lidl Cyprus </w:t>
      </w:r>
      <w:r>
        <w:rPr>
          <w:rFonts w:ascii="Lidl Font Pro" w:eastAsia="Lidl Font Pro" w:hAnsi="Lidl Font Pro" w:cs="Lidl Font Pro"/>
          <w:lang w:val="en-US"/>
        </w:rPr>
        <w:t xml:space="preserve">as a strategic partner, the support of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Ministry of Education, Sports and Youth </w:t>
      </w:r>
      <w:r>
        <w:rPr>
          <w:rFonts w:ascii="Lidl Font Pro" w:eastAsia="Lidl Font Pro" w:hAnsi="Lidl Font Pro" w:cs="Lidl Font Pro"/>
          <w:lang w:val="en-US"/>
        </w:rPr>
        <w:t xml:space="preserve">and materialized under the auspices of the </w:t>
      </w:r>
      <w:r>
        <w:rPr>
          <w:rFonts w:ascii="Lidl Font Pro" w:eastAsia="Lidl Font Pro" w:hAnsi="Lidl Font Pro" w:cs="Lidl Font Pro"/>
          <w:b/>
          <w:bCs/>
          <w:lang w:val="en-US"/>
        </w:rPr>
        <w:t>Ministry of Agriculture, Rural Development and Environment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74FCA7AD" w14:textId="6AFE0025" w:rsidR="000C6B29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glamorous event and award ceremony took place on Friday, </w:t>
      </w:r>
      <w:r>
        <w:rPr>
          <w:rFonts w:ascii="Lidl Font Pro" w:eastAsia="Lidl Font Pro" w:hAnsi="Lidl Font Pro" w:cs="Lidl Font Pro"/>
          <w:b/>
          <w:bCs/>
          <w:lang w:val="en-US"/>
        </w:rPr>
        <w:t>February 13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>
        <w:rPr>
          <w:rFonts w:ascii="Lidl Font Pro" w:eastAsia="Lidl Font Pro" w:hAnsi="Lidl Font Pro" w:cs="Lidl Font Pro"/>
          <w:b/>
          <w:bCs/>
          <w:lang w:val="en-US"/>
        </w:rPr>
        <w:t>2026</w:t>
      </w:r>
      <w:r>
        <w:rPr>
          <w:rFonts w:ascii="Lidl Font Pro" w:eastAsia="Lidl Font Pro" w:hAnsi="Lidl Font Pro" w:cs="Lidl Font Pro"/>
          <w:lang w:val="en-US"/>
        </w:rPr>
        <w:t xml:space="preserve">, at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Pancyprian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Organisation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 of Greek Teachers (POED)</w:t>
      </w:r>
      <w:r>
        <w:rPr>
          <w:rFonts w:ascii="Lidl Font Pro" w:eastAsia="Lidl Font Pro" w:hAnsi="Lidl Font Pro" w:cs="Lidl Font Pro"/>
          <w:lang w:val="en-US"/>
        </w:rPr>
        <w:t xml:space="preserve"> events Hall, in Nicosia and marked the culmination of a multi-level educational journey. Through the </w:t>
      </w:r>
      <w:r>
        <w:rPr>
          <w:rFonts w:ascii="Lidl Font Pro" w:eastAsia="Lidl Font Pro" w:hAnsi="Lidl Font Pro" w:cs="Lidl Font Pro"/>
          <w:b/>
          <w:bCs/>
          <w:lang w:val="en-US"/>
        </w:rPr>
        <w:t>five-year course</w:t>
      </w:r>
      <w:r>
        <w:rPr>
          <w:rFonts w:ascii="Lidl Font Pro" w:eastAsia="Lidl Font Pro" w:hAnsi="Lidl Font Pro" w:cs="Lidl Font Pro"/>
          <w:lang w:val="en-US"/>
        </w:rPr>
        <w:t xml:space="preserve"> of the mind REset,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</w:t>
      </w:r>
      <w:r w:rsidR="00AC5432">
        <w:rPr>
          <w:rFonts w:ascii="Lidl Font Pro" w:eastAsia="Lidl Font Pro" w:hAnsi="Lidl Font Pro" w:cs="Lidl Font Pro"/>
          <w:lang w:val="en-US"/>
        </w:rPr>
        <w:t>almost</w:t>
      </w:r>
      <w:r>
        <w:rPr>
          <w:rFonts w:ascii="Lidl Font Pro" w:eastAsia="Lidl Font Pro" w:hAnsi="Lidl Font Pro" w:cs="Lidl Font Pro"/>
          <w:lang w:val="en-US"/>
        </w:rPr>
        <w:t xml:space="preserve"> </w:t>
      </w:r>
      <w:r w:rsidR="00AC5432" w:rsidRPr="00AC5432">
        <w:rPr>
          <w:rFonts w:ascii="Lidl Font Pro" w:eastAsia="Lidl Font Pro" w:hAnsi="Lidl Font Pro" w:cs="Lidl Font Pro"/>
          <w:b/>
          <w:bCs/>
          <w:lang w:val="en-US"/>
        </w:rPr>
        <w:t>16,500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students</w:t>
      </w:r>
      <w:r>
        <w:rPr>
          <w:rFonts w:ascii="Lidl Font Pro" w:eastAsia="Lidl Font Pro" w:hAnsi="Lidl Font Pro" w:cs="Lidl Font Pro"/>
          <w:lang w:val="en-US"/>
        </w:rPr>
        <w:t xml:space="preserve"> from all over Cyprus </w:t>
      </w:r>
      <w:proofErr w:type="gramStart"/>
      <w:r>
        <w:rPr>
          <w:rFonts w:ascii="Lidl Font Pro" w:eastAsia="Lidl Font Pro" w:hAnsi="Lidl Font Pro" w:cs="Lidl Font Pro"/>
          <w:lang w:val="en-US"/>
        </w:rPr>
        <w:t>came into contact with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modern environmental challenges and developed their own sustainable business proposals.</w:t>
      </w:r>
    </w:p>
    <w:p w14:paraId="1BB97F54" w14:textId="77777777" w:rsidR="000C6B29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During the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, more than </w:t>
      </w:r>
      <w:r>
        <w:rPr>
          <w:rFonts w:ascii="Lidl Font Pro" w:eastAsia="Lidl Font Pro" w:hAnsi="Lidl Font Pro" w:cs="Lidl Font Pro"/>
          <w:b/>
          <w:bCs/>
          <w:lang w:val="en-US"/>
        </w:rPr>
        <w:t>60 student groups</w:t>
      </w:r>
      <w:r>
        <w:rPr>
          <w:rFonts w:ascii="Lidl Font Pro" w:eastAsia="Lidl Font Pro" w:hAnsi="Lidl Font Pro" w:cs="Lidl Font Pro"/>
          <w:lang w:val="en-US"/>
        </w:rPr>
        <w:t xml:space="preserve"> from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24 schools </w:t>
      </w:r>
      <w:r>
        <w:rPr>
          <w:rFonts w:ascii="Lidl Font Pro" w:eastAsia="Lidl Font Pro" w:hAnsi="Lidl Font Pro" w:cs="Lidl Font Pro"/>
          <w:lang w:val="en-US"/>
        </w:rPr>
        <w:t xml:space="preserve">– Primary and Secondary – worked systematically on this year’s theme of </w:t>
      </w:r>
      <w:r>
        <w:rPr>
          <w:rFonts w:ascii="Lidl Font Pro" w:eastAsia="Lidl Font Pro" w:hAnsi="Lidl Font Pro" w:cs="Lidl Font Pro"/>
          <w:b/>
          <w:bCs/>
          <w:lang w:val="en-US"/>
        </w:rPr>
        <w:t>food waste</w:t>
      </w:r>
      <w:r>
        <w:rPr>
          <w:rFonts w:ascii="Lidl Font Pro" w:eastAsia="Lidl Font Pro" w:hAnsi="Lidl Font Pro" w:cs="Lidl Font Pro"/>
          <w:lang w:val="en-US"/>
        </w:rPr>
        <w:t>, developing ideas that combined environmental responsibility with innovation and social sensitivity. Through guided educational units, students cultivated and developed skills such as critical thinking, collaboration, creativity and sustainable entrepreneurship.</w:t>
      </w:r>
    </w:p>
    <w:p w14:paraId="36566726" w14:textId="77777777" w:rsidR="000C6B29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In the final stage of the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, the </w:t>
      </w:r>
      <w:r>
        <w:rPr>
          <w:rFonts w:ascii="Lidl Font Pro" w:eastAsia="Lidl Font Pro" w:hAnsi="Lidl Font Pro" w:cs="Lidl Font Pro"/>
          <w:b/>
          <w:bCs/>
          <w:lang w:val="en-US"/>
        </w:rPr>
        <w:t>10</w:t>
      </w:r>
      <w:r>
        <w:rPr>
          <w:rFonts w:ascii="Lidl Font Pro" w:eastAsia="Lidl Font Pro" w:hAnsi="Lidl Font Pro" w:cs="Lidl Font Pro"/>
          <w:lang w:val="en-US"/>
        </w:rPr>
        <w:t xml:space="preserve"> </w:t>
      </w:r>
      <w:r>
        <w:rPr>
          <w:rFonts w:ascii="Lidl Font Pro" w:eastAsia="Lidl Font Pro" w:hAnsi="Lidl Font Pro" w:cs="Lidl Font Pro"/>
          <w:b/>
          <w:bCs/>
          <w:lang w:val="en-US"/>
        </w:rPr>
        <w:t>teams</w:t>
      </w:r>
      <w:r>
        <w:rPr>
          <w:rFonts w:ascii="Lidl Font Pro" w:eastAsia="Lidl Font Pro" w:hAnsi="Lidl Font Pro" w:cs="Lidl Font Pro"/>
          <w:lang w:val="en-US"/>
        </w:rPr>
        <w:t xml:space="preserve"> that stood out after the Trade Fair presented their ideas before a special jury, which evaluated the entries based on </w:t>
      </w:r>
      <w:r>
        <w:rPr>
          <w:rFonts w:ascii="Lidl Font Pro" w:eastAsia="Lidl Font Pro" w:hAnsi="Lidl Font Pro" w:cs="Lidl Font Pro"/>
          <w:b/>
          <w:bCs/>
          <w:lang w:val="en-US"/>
        </w:rPr>
        <w:t>originality</w:t>
      </w:r>
      <w:r>
        <w:rPr>
          <w:rFonts w:ascii="Lidl Font Pro" w:eastAsia="Lidl Font Pro" w:hAnsi="Lidl Font Pro" w:cs="Lidl Font Pro"/>
          <w:lang w:val="en-US"/>
        </w:rPr>
        <w:t>,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sustainability of the proposal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>
        <w:rPr>
          <w:rFonts w:ascii="Lidl Font Pro" w:eastAsia="Lidl Font Pro" w:hAnsi="Lidl Font Pro" w:cs="Lidl Font Pro"/>
          <w:b/>
          <w:bCs/>
          <w:lang w:val="en-US"/>
        </w:rPr>
        <w:t>quality of presentation</w:t>
      </w:r>
      <w:r>
        <w:rPr>
          <w:rFonts w:ascii="Lidl Font Pro" w:eastAsia="Lidl Font Pro" w:hAnsi="Lidl Font Pro" w:cs="Lidl Font Pro"/>
          <w:lang w:val="en-US"/>
        </w:rPr>
        <w:t xml:space="preserve"> and </w:t>
      </w:r>
      <w:r>
        <w:rPr>
          <w:rFonts w:ascii="Lidl Font Pro" w:eastAsia="Lidl Font Pro" w:hAnsi="Lidl Font Pro" w:cs="Lidl Font Pro"/>
          <w:b/>
          <w:bCs/>
          <w:lang w:val="en-US"/>
        </w:rPr>
        <w:t>overall approach to the solution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2BBFE809" w14:textId="77777777" w:rsidR="000C6B29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At the end of this dynamic ceremony, the best mind </w:t>
      </w:r>
      <w:proofErr w:type="spellStart"/>
      <w:r>
        <w:rPr>
          <w:rFonts w:ascii="Lidl Font Pro" w:eastAsia="Lidl Font Pro" w:hAnsi="Lidl Font Pro" w:cs="Lidl Font Pro"/>
          <w:lang w:val="en-US"/>
        </w:rPr>
        <w:t>REsetters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of the year 2025-2026 were announced:</w:t>
      </w:r>
    </w:p>
    <w:p w14:paraId="7C3562D4" w14:textId="77777777" w:rsidR="000C6B29" w:rsidRDefault="000C6B29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</w:p>
    <w:p w14:paraId="1FBD5085" w14:textId="77777777" w:rsidR="00AF2ECB" w:rsidRPr="00AF2ECB" w:rsidRDefault="00AF2ECB" w:rsidP="00AF2ECB">
      <w:pPr>
        <w:pStyle w:val="a5"/>
        <w:numPr>
          <w:ilvl w:val="0"/>
          <w:numId w:val="2"/>
        </w:num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AF2ECB">
        <w:rPr>
          <w:rFonts w:ascii="Lidl Font Pro" w:eastAsia="Lidl Font Pro" w:hAnsi="Lidl Font Pro" w:cs="Lidl Font Pro"/>
          <w:lang w:val="en-US"/>
        </w:rPr>
        <w:t xml:space="preserve">The </w:t>
      </w:r>
      <w:r w:rsidRPr="00AF2ECB">
        <w:rPr>
          <w:rFonts w:ascii="Lidl Font Pro" w:eastAsia="Lidl Font Pro" w:hAnsi="Lidl Font Pro" w:cs="Lidl Font Pro"/>
          <w:b/>
          <w:bCs/>
          <w:lang w:val="en-US"/>
        </w:rPr>
        <w:t>LEMONAID</w:t>
      </w:r>
      <w:r w:rsidRPr="00AF2ECB">
        <w:rPr>
          <w:rFonts w:ascii="Lidl Font Pro" w:eastAsia="Lidl Font Pro" w:hAnsi="Lidl Font Pro" w:cs="Lidl Font Pro"/>
          <w:lang w:val="en-US"/>
        </w:rPr>
        <w:t xml:space="preserve"> team from </w:t>
      </w:r>
      <w:proofErr w:type="spellStart"/>
      <w:r w:rsidRPr="00AF2ECB">
        <w:rPr>
          <w:rFonts w:ascii="Lidl Font Pro" w:eastAsia="Lidl Font Pro" w:hAnsi="Lidl Font Pro" w:cs="Lidl Font Pro"/>
          <w:b/>
          <w:bCs/>
          <w:lang w:val="en-US"/>
        </w:rPr>
        <w:t>Engomi</w:t>
      </w:r>
      <w:proofErr w:type="spellEnd"/>
      <w:r w:rsidRPr="00AF2ECB">
        <w:rPr>
          <w:rFonts w:ascii="Lidl Font Pro" w:eastAsia="Lidl Font Pro" w:hAnsi="Lidl Font Pro" w:cs="Lidl Font Pro"/>
          <w:b/>
          <w:bCs/>
          <w:lang w:val="en-US"/>
        </w:rPr>
        <w:t xml:space="preserve"> Gymnasium – Kyriakos Neocleous</w:t>
      </w:r>
    </w:p>
    <w:p w14:paraId="61794CA3" w14:textId="13313A53" w:rsidR="00AF2ECB" w:rsidRPr="00AF2ECB" w:rsidRDefault="00AF2ECB" w:rsidP="00AF2ECB">
      <w:pPr>
        <w:pStyle w:val="a5"/>
        <w:numPr>
          <w:ilvl w:val="0"/>
          <w:numId w:val="2"/>
        </w:num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AF2ECB">
        <w:rPr>
          <w:rFonts w:ascii="Lidl Font Pro" w:eastAsia="Lidl Font Pro" w:hAnsi="Lidl Font Pro" w:cs="Lidl Font Pro"/>
          <w:lang w:val="en-US"/>
        </w:rPr>
        <w:t xml:space="preserve">The </w:t>
      </w:r>
      <w:r w:rsidRPr="00AF2ECB">
        <w:rPr>
          <w:rFonts w:ascii="Lidl Font Pro" w:eastAsia="Lidl Font Pro" w:hAnsi="Lidl Font Pro" w:cs="Lidl Font Pro"/>
          <w:b/>
          <w:bCs/>
          <w:lang w:val="en-US"/>
        </w:rPr>
        <w:t>TIME2FRESH</w:t>
      </w:r>
      <w:r w:rsidRPr="00AF2ECB">
        <w:rPr>
          <w:rFonts w:ascii="Lidl Font Pro" w:eastAsia="Lidl Font Pro" w:hAnsi="Lidl Font Pro" w:cs="Lidl Font Pro"/>
          <w:lang w:val="en-US"/>
        </w:rPr>
        <w:t xml:space="preserve"> team from </w:t>
      </w:r>
      <w:proofErr w:type="spellStart"/>
      <w:r w:rsidRPr="00AF2ECB">
        <w:rPr>
          <w:rFonts w:ascii="Lidl Font Pro" w:eastAsia="Lidl Font Pro" w:hAnsi="Lidl Font Pro" w:cs="Lidl Font Pro"/>
          <w:b/>
          <w:bCs/>
          <w:lang w:val="en-US"/>
        </w:rPr>
        <w:t>Dasoupoli</w:t>
      </w:r>
      <w:proofErr w:type="spellEnd"/>
      <w:r w:rsidRPr="00AF2ECB">
        <w:rPr>
          <w:rFonts w:ascii="Lidl Font Pro" w:eastAsia="Lidl Font Pro" w:hAnsi="Lidl Font Pro" w:cs="Lidl Font Pro"/>
          <w:b/>
          <w:bCs/>
          <w:lang w:val="en-US"/>
        </w:rPr>
        <w:t xml:space="preserve"> Primary School (</w:t>
      </w:r>
      <w:r w:rsidRPr="00AF2ECB">
        <w:rPr>
          <w:rFonts w:ascii="Lidl Font Pro" w:eastAsia="Lidl Font Pro" w:hAnsi="Lidl Font Pro" w:cs="Lidl Font Pro"/>
          <w:b/>
          <w:bCs/>
          <w:lang w:val="el-GR"/>
        </w:rPr>
        <w:t>Κ</w:t>
      </w:r>
      <w:r w:rsidRPr="00AF2ECB">
        <w:rPr>
          <w:rFonts w:ascii="Lidl Font Pro" w:eastAsia="Lidl Font Pro" w:hAnsi="Lidl Font Pro" w:cs="Lidl Font Pro"/>
          <w:b/>
          <w:bCs/>
          <w:lang w:val="en-US"/>
        </w:rPr>
        <w:t>B)</w:t>
      </w:r>
    </w:p>
    <w:p w14:paraId="26EAC132" w14:textId="7B78B9B5" w:rsidR="000C6B29" w:rsidRDefault="00000000" w:rsidP="00AF2ECB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mind REset </w:t>
      </w:r>
      <w:r>
        <w:rPr>
          <w:rFonts w:ascii="Lidl Font Pro" w:eastAsia="Lidl Font Pro" w:hAnsi="Lidl Font Pro" w:cs="Lidl Font Pro"/>
          <w:lang w:val="en-US"/>
        </w:rPr>
        <w:t xml:space="preserve">educational environmental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, implemented for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5th consecutive year </w:t>
      </w:r>
      <w:r>
        <w:rPr>
          <w:rFonts w:ascii="Lidl Font Pro" w:eastAsia="Lidl Font Pro" w:hAnsi="Lidl Font Pro" w:cs="Lidl Font Pro"/>
          <w:lang w:val="en-US"/>
        </w:rPr>
        <w:t xml:space="preserve">with the support of Lidl Cyprus, has established itself as a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dynamic educational institution </w:t>
      </w:r>
      <w:r>
        <w:rPr>
          <w:rFonts w:ascii="Lidl Font Pro" w:eastAsia="Lidl Font Pro" w:hAnsi="Lidl Font Pro" w:cs="Lidl Font Pro"/>
          <w:lang w:val="en-US"/>
        </w:rPr>
        <w:t>that connects the school community with real environmental challenges.</w:t>
      </w:r>
    </w:p>
    <w:p w14:paraId="170254C9" w14:textId="77777777" w:rsidR="000C6B29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, by consistently investing in initiatives with a substantial social and environmental footprint, continues to support actions that turn knowledge into action and empower tomorrow's citizens.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mind REset educational environmental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 </w:t>
      </w:r>
      <w:r>
        <w:rPr>
          <w:rFonts w:ascii="Lidl Font Pro" w:eastAsia="Lidl Font Pro" w:hAnsi="Lidl Font Pro" w:cs="Lidl Font Pro"/>
          <w:lang w:val="en-US"/>
        </w:rPr>
        <w:t>is an integral part of this commitment, contributing to the shaping of a more sustainable future, through education, cooperation and action.</w:t>
      </w:r>
    </w:p>
    <w:p w14:paraId="4F7B70A5" w14:textId="77777777" w:rsidR="000C6B29" w:rsidRDefault="000C6B29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4D9D4AAC" w14:textId="77777777" w:rsidR="000C6B29" w:rsidRDefault="000C6B29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2646956F" w14:textId="77777777" w:rsidR="000C6B29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7CDF7AD8" w14:textId="77777777" w:rsidR="000C6B29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2478A12A" w14:textId="77777777" w:rsidR="000C6B29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42CB82ED" w14:textId="77777777" w:rsidR="000C6B29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lidlfoodacademy.com.cy</w:t>
        </w:r>
      </w:hyperlink>
    </w:p>
    <w:p w14:paraId="146AA08E" w14:textId="77777777" w:rsidR="000C6B29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599E34FC" w14:textId="77777777" w:rsidR="000C6B29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256399BD" w14:textId="77777777" w:rsidR="000C6B29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790DBA9A" w14:textId="77777777" w:rsidR="000C6B29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1EBCA912" w14:textId="77777777" w:rsidR="000C6B29" w:rsidRPr="00943E8A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0C6B29" w:rsidRPr="00943E8A">
      <w:headerReference w:type="default" r:id="rId12"/>
      <w:footerReference w:type="default" r:id="rId13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B6FC5" w14:textId="77777777" w:rsidR="004D119E" w:rsidRDefault="004D119E">
      <w:pPr>
        <w:spacing w:after="0" w:line="240" w:lineRule="auto"/>
      </w:pPr>
      <w:r>
        <w:separator/>
      </w:r>
    </w:p>
  </w:endnote>
  <w:endnote w:type="continuationSeparator" w:id="0">
    <w:p w14:paraId="2322EF33" w14:textId="77777777" w:rsidR="004D119E" w:rsidRDefault="004D1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nionPro-Regular">
    <w:altName w:val="Calibri"/>
    <w:charset w:val="00"/>
    <w:family w:val="roman"/>
    <w:pitch w:val="default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58512" w14:textId="77777777" w:rsidR="000C6B29" w:rsidRDefault="000C6B2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33BD0" w14:textId="77777777" w:rsidR="004D119E" w:rsidRDefault="004D119E">
      <w:pPr>
        <w:spacing w:after="0" w:line="240" w:lineRule="auto"/>
      </w:pPr>
      <w:r>
        <w:separator/>
      </w:r>
    </w:p>
  </w:footnote>
  <w:footnote w:type="continuationSeparator" w:id="0">
    <w:p w14:paraId="1663E89A" w14:textId="77777777" w:rsidR="004D119E" w:rsidRDefault="004D1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3AA9E" w14:textId="77777777" w:rsidR="000C6B29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2FD9BED9" wp14:editId="4F7B49EC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2D32AA4" w14:textId="77777777" w:rsidR="000C6B29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D9BED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32D32AA4" w14:textId="77777777" w:rsidR="000C6B29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7CFBA53" wp14:editId="072BE8F5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8473DD7" w14:textId="77777777" w:rsidR="000C6B29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501C28A9" w14:textId="77777777" w:rsidR="000C6B29" w:rsidRPr="00943E8A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CFBA53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28473DD7" w14:textId="77777777" w:rsidR="000C6B29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501C28A9" w14:textId="77777777" w:rsidR="000C6B29" w:rsidRPr="00943E8A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3A94BA93" wp14:editId="76C65C63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146FC"/>
    <w:multiLevelType w:val="hybridMultilevel"/>
    <w:tmpl w:val="EB9C7D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AA7795"/>
    <w:multiLevelType w:val="hybridMultilevel"/>
    <w:tmpl w:val="CC1254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30068">
    <w:abstractNumId w:val="1"/>
  </w:num>
  <w:num w:numId="2" w16cid:durableId="465778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B29"/>
    <w:rsid w:val="000C6B29"/>
    <w:rsid w:val="004D119E"/>
    <w:rsid w:val="00534660"/>
    <w:rsid w:val="00943E8A"/>
    <w:rsid w:val="00AC5432"/>
    <w:rsid w:val="00AF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A863C"/>
  <w15:docId w15:val="{70A4428B-5703-4464-92D9-8CE91FCED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MinionPro-Regular" w:eastAsia="MinionPro-Regular" w:hAnsi="MinionPro-Regular" w:cs="MinionPro-Regular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paragraph" w:styleId="a5">
    <w:name w:val="List Paragraph"/>
    <w:basedOn w:val="a"/>
    <w:uiPriority w:val="34"/>
    <w:qFormat/>
    <w:rsid w:val="00943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5</cp:revision>
  <dcterms:created xsi:type="dcterms:W3CDTF">2026-02-20T10:34:00Z</dcterms:created>
  <dcterms:modified xsi:type="dcterms:W3CDTF">2026-02-20T10:56:00Z</dcterms:modified>
</cp:coreProperties>
</file>